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DEF59" w14:textId="77777777" w:rsidR="003859FA" w:rsidRDefault="0020070C" w:rsidP="0020070C">
      <w:pPr>
        <w:spacing w:line="360" w:lineRule="auto"/>
        <w:jc w:val="center"/>
        <w:rPr>
          <w:rFonts w:ascii="宋体" w:hAnsi="宋体"/>
          <w:b/>
          <w:sz w:val="32"/>
          <w:szCs w:val="32"/>
        </w:rPr>
      </w:pPr>
      <w:r w:rsidRPr="00184D9F">
        <w:rPr>
          <w:rFonts w:ascii="宋体" w:hAnsi="宋体" w:hint="eastAsia"/>
          <w:b/>
          <w:sz w:val="32"/>
          <w:szCs w:val="32"/>
        </w:rPr>
        <w:t>辽宁师范大学计财处</w:t>
      </w:r>
    </w:p>
    <w:p w14:paraId="5AF52AC9" w14:textId="004408B0" w:rsidR="0020070C" w:rsidRPr="00184D9F" w:rsidRDefault="0020070C" w:rsidP="0020070C">
      <w:pPr>
        <w:spacing w:line="360" w:lineRule="auto"/>
        <w:jc w:val="center"/>
        <w:rPr>
          <w:rFonts w:ascii="宋体" w:hAnsi="宋体"/>
          <w:b/>
          <w:sz w:val="32"/>
          <w:szCs w:val="32"/>
        </w:rPr>
      </w:pPr>
      <w:r w:rsidRPr="00184D9F">
        <w:rPr>
          <w:rFonts w:ascii="宋体" w:hAnsi="宋体" w:hint="eastAsia"/>
          <w:b/>
          <w:sz w:val="32"/>
          <w:szCs w:val="32"/>
        </w:rPr>
        <w:t>信息公开管理办法</w:t>
      </w:r>
    </w:p>
    <w:p w14:paraId="0A7746ED" w14:textId="77777777" w:rsidR="0020070C" w:rsidRPr="009D63F2" w:rsidRDefault="0020070C" w:rsidP="0020070C">
      <w:pPr>
        <w:spacing w:line="360" w:lineRule="auto"/>
        <w:ind w:firstLineChars="200" w:firstLine="480"/>
        <w:rPr>
          <w:rFonts w:ascii="宋体" w:hAnsi="宋体"/>
          <w:sz w:val="24"/>
          <w:szCs w:val="24"/>
        </w:rPr>
      </w:pPr>
    </w:p>
    <w:p w14:paraId="1CE8A6C6" w14:textId="77777777" w:rsidR="0020070C" w:rsidRDefault="0020070C" w:rsidP="0020070C">
      <w:pPr>
        <w:spacing w:line="480" w:lineRule="auto"/>
        <w:ind w:firstLineChars="200" w:firstLine="480"/>
        <w:rPr>
          <w:rFonts w:ascii="宋体" w:hAnsi="宋体"/>
          <w:sz w:val="24"/>
          <w:szCs w:val="24"/>
        </w:rPr>
      </w:pPr>
      <w:r>
        <w:rPr>
          <w:rFonts w:ascii="宋体" w:hAnsi="宋体" w:hint="eastAsia"/>
          <w:sz w:val="24"/>
          <w:szCs w:val="24"/>
        </w:rPr>
        <w:t>为保障学校师生员工和其他有关组织或个人依法了解学校财务状况及相关信息，</w:t>
      </w:r>
      <w:r w:rsidRPr="00316FEA">
        <w:rPr>
          <w:rFonts w:ascii="宋体" w:hAnsi="宋体" w:cs="宋体" w:hint="eastAsia"/>
          <w:color w:val="000000"/>
          <w:kern w:val="0"/>
          <w:sz w:val="24"/>
          <w:szCs w:val="24"/>
        </w:rPr>
        <w:t>确保</w:t>
      </w:r>
      <w:r>
        <w:rPr>
          <w:rFonts w:ascii="宋体" w:hAnsi="宋体" w:cs="宋体" w:hint="eastAsia"/>
          <w:color w:val="000000"/>
          <w:kern w:val="0"/>
          <w:sz w:val="24"/>
          <w:szCs w:val="24"/>
        </w:rPr>
        <w:t>我校</w:t>
      </w:r>
      <w:r w:rsidRPr="00316FEA">
        <w:rPr>
          <w:rFonts w:ascii="宋体" w:hAnsi="宋体" w:cs="宋体" w:hint="eastAsia"/>
          <w:color w:val="000000"/>
          <w:kern w:val="0"/>
          <w:sz w:val="24"/>
          <w:szCs w:val="24"/>
        </w:rPr>
        <w:t>财务信息公开工作依法、有序进行</w:t>
      </w:r>
      <w:r>
        <w:rPr>
          <w:rFonts w:ascii="宋体" w:hAnsi="宋体" w:hint="eastAsia"/>
          <w:sz w:val="24"/>
          <w:szCs w:val="24"/>
        </w:rPr>
        <w:t>。根据</w:t>
      </w:r>
      <w:r w:rsidRPr="003568AF">
        <w:rPr>
          <w:rFonts w:ascii="宋体" w:hAnsi="宋体" w:hint="eastAsia"/>
          <w:bCs/>
          <w:sz w:val="24"/>
          <w:szCs w:val="24"/>
        </w:rPr>
        <w:t>《高等学校信息公开事项清单》</w:t>
      </w:r>
      <w:r>
        <w:rPr>
          <w:rFonts w:ascii="宋体" w:hAnsi="宋体" w:hint="eastAsia"/>
          <w:bCs/>
          <w:sz w:val="24"/>
          <w:szCs w:val="24"/>
        </w:rPr>
        <w:t>、</w:t>
      </w:r>
      <w:r>
        <w:rPr>
          <w:rFonts w:ascii="宋体" w:hAnsi="宋体" w:hint="eastAsia"/>
          <w:sz w:val="24"/>
          <w:szCs w:val="24"/>
        </w:rPr>
        <w:t>《高等学校信息公开办法》和《辽宁师范大学信息公开实施细则》的有关规定，结合计财处实际工作需要，制定本管理办法。</w:t>
      </w:r>
    </w:p>
    <w:p w14:paraId="2452C802" w14:textId="77777777" w:rsidR="0020070C" w:rsidRPr="00EA2C3D" w:rsidRDefault="0020070C" w:rsidP="0020070C">
      <w:pPr>
        <w:spacing w:line="480" w:lineRule="auto"/>
        <w:rPr>
          <w:rFonts w:ascii="宋体" w:hAnsi="宋体"/>
          <w:color w:val="333333"/>
          <w:sz w:val="24"/>
          <w:szCs w:val="24"/>
        </w:rPr>
      </w:pPr>
      <w:r>
        <w:rPr>
          <w:rFonts w:ascii="宋体" w:hAnsi="宋体" w:hint="eastAsia"/>
          <w:b/>
          <w:color w:val="333333"/>
          <w:sz w:val="24"/>
          <w:szCs w:val="24"/>
        </w:rPr>
        <w:t xml:space="preserve">  </w:t>
      </w:r>
      <w:r w:rsidRPr="00EA2C3D">
        <w:rPr>
          <w:rFonts w:ascii="宋体" w:hAnsi="宋体" w:hint="eastAsia"/>
          <w:color w:val="333333"/>
          <w:sz w:val="24"/>
          <w:szCs w:val="24"/>
        </w:rPr>
        <w:t xml:space="preserve"> </w:t>
      </w:r>
      <w:r>
        <w:rPr>
          <w:rFonts w:ascii="宋体" w:hAnsi="宋体" w:hint="eastAsia"/>
          <w:color w:val="333333"/>
          <w:sz w:val="24"/>
          <w:szCs w:val="24"/>
        </w:rPr>
        <w:t xml:space="preserve"> 一、</w:t>
      </w:r>
      <w:r w:rsidRPr="00EA2C3D">
        <w:rPr>
          <w:rFonts w:ascii="宋体" w:hAnsi="宋体" w:hint="eastAsia"/>
          <w:color w:val="333333"/>
          <w:sz w:val="24"/>
          <w:szCs w:val="24"/>
        </w:rPr>
        <w:t>计财处的信息公开工作由处长统一领导。</w:t>
      </w:r>
    </w:p>
    <w:p w14:paraId="16CFB28C" w14:textId="77777777" w:rsidR="0020070C" w:rsidRDefault="0020070C" w:rsidP="0020070C">
      <w:pPr>
        <w:spacing w:line="480" w:lineRule="auto"/>
        <w:ind w:firstLine="480"/>
        <w:rPr>
          <w:rFonts w:ascii="宋体" w:hAnsi="宋体"/>
          <w:color w:val="333333"/>
          <w:sz w:val="24"/>
          <w:szCs w:val="24"/>
        </w:rPr>
      </w:pPr>
      <w:r>
        <w:rPr>
          <w:rFonts w:ascii="宋体" w:hAnsi="宋体" w:hint="eastAsia"/>
          <w:color w:val="333333"/>
          <w:sz w:val="24"/>
          <w:szCs w:val="24"/>
        </w:rPr>
        <w:t>二、处内各部门责任人要做好信息发布的日常管理工作，及时对本部门内部需要公开的信息、发布的</w:t>
      </w:r>
      <w:r w:rsidRPr="00CD46BA">
        <w:rPr>
          <w:rFonts w:ascii="宋体" w:hAnsi="宋体" w:hint="eastAsia"/>
          <w:color w:val="333333"/>
          <w:sz w:val="24"/>
          <w:szCs w:val="24"/>
        </w:rPr>
        <w:t>通知及处内的工作动态</w:t>
      </w:r>
      <w:r>
        <w:rPr>
          <w:rFonts w:ascii="宋体" w:hAnsi="宋体" w:hint="eastAsia"/>
          <w:color w:val="333333"/>
          <w:sz w:val="24"/>
          <w:szCs w:val="24"/>
        </w:rPr>
        <w:t>等</w:t>
      </w:r>
      <w:r w:rsidRPr="00CD46BA">
        <w:rPr>
          <w:rFonts w:ascii="宋体" w:hAnsi="宋体" w:hint="eastAsia"/>
          <w:color w:val="333333"/>
          <w:sz w:val="24"/>
          <w:szCs w:val="24"/>
        </w:rPr>
        <w:t>进行记录整理，</w:t>
      </w:r>
      <w:r>
        <w:rPr>
          <w:rFonts w:ascii="宋体" w:hAnsi="宋体" w:hint="eastAsia"/>
          <w:color w:val="333333"/>
          <w:sz w:val="24"/>
          <w:szCs w:val="24"/>
        </w:rPr>
        <w:t>按照规定程序，</w:t>
      </w:r>
      <w:r w:rsidRPr="00CD46BA">
        <w:rPr>
          <w:rFonts w:ascii="宋体" w:hAnsi="宋体" w:hint="eastAsia"/>
          <w:color w:val="333333"/>
          <w:sz w:val="24"/>
          <w:szCs w:val="24"/>
        </w:rPr>
        <w:t>撰写成</w:t>
      </w:r>
      <w:r>
        <w:rPr>
          <w:rFonts w:ascii="宋体" w:hAnsi="宋体" w:hint="eastAsia"/>
          <w:color w:val="333333"/>
          <w:sz w:val="24"/>
          <w:szCs w:val="24"/>
        </w:rPr>
        <w:t>文并经处长审阅</w:t>
      </w:r>
      <w:r w:rsidRPr="00CD46BA">
        <w:rPr>
          <w:rFonts w:ascii="宋体" w:hAnsi="宋体" w:hint="eastAsia"/>
          <w:color w:val="333333"/>
          <w:sz w:val="24"/>
          <w:szCs w:val="24"/>
        </w:rPr>
        <w:t>同意后，</w:t>
      </w:r>
      <w:r>
        <w:rPr>
          <w:rFonts w:ascii="宋体" w:hAnsi="宋体" w:hint="eastAsia"/>
          <w:color w:val="333333"/>
          <w:sz w:val="24"/>
          <w:szCs w:val="24"/>
        </w:rPr>
        <w:t>遵照学校的相关规定，选择适当方式予以公开和发布</w:t>
      </w:r>
      <w:r w:rsidRPr="00CD46BA">
        <w:rPr>
          <w:rFonts w:ascii="宋体" w:hAnsi="宋体" w:hint="eastAsia"/>
          <w:color w:val="333333"/>
          <w:sz w:val="24"/>
          <w:szCs w:val="24"/>
        </w:rPr>
        <w:t>。</w:t>
      </w:r>
    </w:p>
    <w:p w14:paraId="390152B7" w14:textId="37FA8AB0" w:rsidR="0020070C" w:rsidRPr="004A62A1" w:rsidRDefault="0020070C" w:rsidP="0020070C">
      <w:pPr>
        <w:spacing w:line="480" w:lineRule="auto"/>
        <w:ind w:firstLine="480"/>
        <w:rPr>
          <w:rFonts w:ascii="宋体" w:hAnsi="宋体"/>
          <w:color w:val="333333"/>
          <w:sz w:val="24"/>
          <w:szCs w:val="24"/>
        </w:rPr>
      </w:pPr>
      <w:r>
        <w:rPr>
          <w:rFonts w:ascii="宋体" w:hAnsi="宋体" w:hint="eastAsia"/>
          <w:color w:val="333333"/>
          <w:sz w:val="24"/>
          <w:szCs w:val="24"/>
        </w:rPr>
        <w:t>三、计财处由信息</w:t>
      </w:r>
      <w:r w:rsidR="009D63F2">
        <w:rPr>
          <w:rFonts w:ascii="宋体" w:hAnsi="宋体" w:hint="eastAsia"/>
          <w:color w:val="333333"/>
          <w:sz w:val="24"/>
          <w:szCs w:val="24"/>
        </w:rPr>
        <w:t>管理</w:t>
      </w:r>
      <w:r>
        <w:rPr>
          <w:rFonts w:ascii="宋体" w:hAnsi="宋体" w:hint="eastAsia"/>
          <w:color w:val="333333"/>
          <w:sz w:val="24"/>
          <w:szCs w:val="24"/>
        </w:rPr>
        <w:t>科负责日常信息发布的监督和指导工作。</w:t>
      </w:r>
    </w:p>
    <w:p w14:paraId="02CF169E" w14:textId="77777777" w:rsidR="0020070C" w:rsidRDefault="0020070C" w:rsidP="0020070C">
      <w:pPr>
        <w:spacing w:line="480" w:lineRule="auto"/>
        <w:rPr>
          <w:rFonts w:ascii="宋体" w:hAnsi="宋体"/>
          <w:color w:val="333333"/>
          <w:sz w:val="24"/>
          <w:szCs w:val="24"/>
        </w:rPr>
      </w:pPr>
      <w:r>
        <w:rPr>
          <w:rFonts w:ascii="宋体" w:hAnsi="宋体" w:hint="eastAsia"/>
          <w:color w:val="333333"/>
          <w:sz w:val="24"/>
          <w:szCs w:val="24"/>
        </w:rPr>
        <w:t xml:space="preserve">    四、公开信息的主要内容：</w:t>
      </w:r>
    </w:p>
    <w:p w14:paraId="5DA36099" w14:textId="77777777" w:rsidR="0020070C" w:rsidRDefault="0020070C" w:rsidP="0020070C">
      <w:pPr>
        <w:spacing w:line="480" w:lineRule="auto"/>
        <w:rPr>
          <w:rFonts w:ascii="宋体" w:hAnsi="宋体"/>
          <w:color w:val="333333"/>
          <w:sz w:val="24"/>
          <w:szCs w:val="24"/>
        </w:rPr>
      </w:pPr>
      <w:r>
        <w:rPr>
          <w:rFonts w:ascii="宋体" w:hAnsi="宋体" w:hint="eastAsia"/>
          <w:color w:val="333333"/>
          <w:sz w:val="24"/>
          <w:szCs w:val="24"/>
        </w:rPr>
        <w:t xml:space="preserve">   （一）计财处办公地点、机构设置、联系方式等基本情况；</w:t>
      </w:r>
    </w:p>
    <w:p w14:paraId="5FBDA613" w14:textId="77777777" w:rsidR="0020070C" w:rsidRDefault="0020070C" w:rsidP="0020070C">
      <w:pPr>
        <w:spacing w:line="480" w:lineRule="auto"/>
        <w:rPr>
          <w:rFonts w:ascii="宋体" w:hAnsi="宋体"/>
          <w:color w:val="333333"/>
          <w:sz w:val="24"/>
          <w:szCs w:val="24"/>
        </w:rPr>
      </w:pPr>
      <w:r>
        <w:rPr>
          <w:rFonts w:ascii="宋体" w:hAnsi="宋体" w:hint="eastAsia"/>
          <w:color w:val="333333"/>
          <w:sz w:val="24"/>
          <w:szCs w:val="24"/>
        </w:rPr>
        <w:t xml:space="preserve">   （二）财务管理相关规章制度；</w:t>
      </w:r>
    </w:p>
    <w:p w14:paraId="0999053E" w14:textId="77777777" w:rsidR="0020070C" w:rsidRDefault="0020070C" w:rsidP="0020070C">
      <w:pPr>
        <w:spacing w:line="480" w:lineRule="auto"/>
        <w:rPr>
          <w:rFonts w:ascii="宋体" w:hAnsi="宋体"/>
          <w:sz w:val="24"/>
          <w:szCs w:val="24"/>
        </w:rPr>
      </w:pPr>
      <w:r>
        <w:rPr>
          <w:rFonts w:ascii="宋体" w:hAnsi="宋体" w:hint="eastAsia"/>
          <w:color w:val="333333"/>
          <w:sz w:val="24"/>
          <w:szCs w:val="24"/>
        </w:rPr>
        <w:t xml:space="preserve">   （三）有关</w:t>
      </w:r>
      <w:r>
        <w:rPr>
          <w:rFonts w:ascii="宋体" w:hAnsi="宋体" w:hint="eastAsia"/>
          <w:sz w:val="24"/>
          <w:szCs w:val="24"/>
        </w:rPr>
        <w:t>文件规定应公开的收费项目、收费依据、收费标准；</w:t>
      </w:r>
    </w:p>
    <w:p w14:paraId="4E6AC2EF" w14:textId="77777777" w:rsidR="0020070C" w:rsidRDefault="0020070C" w:rsidP="0020070C">
      <w:pPr>
        <w:spacing w:line="480" w:lineRule="auto"/>
        <w:rPr>
          <w:rFonts w:ascii="宋体" w:hAnsi="宋体" w:cs="宋体"/>
          <w:color w:val="000000"/>
          <w:kern w:val="0"/>
          <w:sz w:val="24"/>
          <w:szCs w:val="24"/>
        </w:rPr>
      </w:pPr>
      <w:r>
        <w:rPr>
          <w:rFonts w:ascii="宋体" w:hAnsi="宋体" w:hint="eastAsia"/>
          <w:sz w:val="24"/>
          <w:szCs w:val="24"/>
        </w:rPr>
        <w:t xml:space="preserve">   （四）</w:t>
      </w:r>
      <w:r w:rsidRPr="006E44F2">
        <w:rPr>
          <w:color w:val="333333"/>
          <w:sz w:val="24"/>
          <w:szCs w:val="24"/>
        </w:rPr>
        <w:t>年度经费预算决算方案</w:t>
      </w:r>
      <w:r>
        <w:rPr>
          <w:rFonts w:hint="eastAsia"/>
          <w:color w:val="333333"/>
          <w:sz w:val="24"/>
          <w:szCs w:val="24"/>
        </w:rPr>
        <w:t>、</w:t>
      </w:r>
      <w:r w:rsidRPr="006E44F2">
        <w:rPr>
          <w:rFonts w:ascii="宋体" w:hAnsi="宋体" w:cs="宋体" w:hint="eastAsia"/>
          <w:color w:val="000000"/>
          <w:kern w:val="0"/>
          <w:sz w:val="24"/>
          <w:szCs w:val="24"/>
        </w:rPr>
        <w:t>收</w:t>
      </w:r>
      <w:r>
        <w:rPr>
          <w:rFonts w:ascii="宋体" w:hAnsi="宋体" w:cs="宋体" w:hint="eastAsia"/>
          <w:color w:val="000000"/>
          <w:kern w:val="0"/>
          <w:sz w:val="24"/>
          <w:szCs w:val="24"/>
        </w:rPr>
        <w:t>支预算总表、收入预算表、支出预算表、财政拨款支出预算表；</w:t>
      </w:r>
      <w:r w:rsidRPr="00316FEA">
        <w:rPr>
          <w:rFonts w:ascii="宋体" w:hAnsi="宋体" w:cs="宋体" w:hint="eastAsia"/>
          <w:color w:val="000000"/>
          <w:kern w:val="0"/>
          <w:sz w:val="24"/>
          <w:szCs w:val="24"/>
        </w:rPr>
        <w:t>收支决算总表、</w:t>
      </w:r>
      <w:r>
        <w:rPr>
          <w:rFonts w:ascii="宋体" w:hAnsi="宋体" w:cs="宋体" w:hint="eastAsia"/>
          <w:color w:val="000000"/>
          <w:kern w:val="0"/>
          <w:sz w:val="24"/>
          <w:szCs w:val="24"/>
        </w:rPr>
        <w:t>收入决算表、支出决算表、财政拨款支出决算表；</w:t>
      </w:r>
    </w:p>
    <w:p w14:paraId="70C5397E" w14:textId="77777777" w:rsidR="0020070C" w:rsidRDefault="0020070C" w:rsidP="0020070C">
      <w:pPr>
        <w:widowControl/>
        <w:shd w:val="clear" w:color="auto" w:fill="FFFFFF"/>
        <w:spacing w:line="480" w:lineRule="auto"/>
        <w:ind w:leftChars="171" w:left="359" w:firstLineChars="50" w:firstLine="120"/>
        <w:jc w:val="left"/>
        <w:rPr>
          <w:rFonts w:ascii="宋体" w:hAnsi="宋体"/>
          <w:sz w:val="24"/>
          <w:szCs w:val="24"/>
        </w:rPr>
      </w:pPr>
      <w:r>
        <w:rPr>
          <w:rFonts w:ascii="宋体" w:hAnsi="宋体" w:hint="eastAsia"/>
          <w:sz w:val="24"/>
          <w:szCs w:val="24"/>
        </w:rPr>
        <w:t>(五)法律、法规和规章规定需要公开的其他事项。</w:t>
      </w:r>
    </w:p>
    <w:p w14:paraId="593B7B7A" w14:textId="77777777" w:rsidR="0020070C" w:rsidRPr="006842CD" w:rsidRDefault="0020070C" w:rsidP="0020070C">
      <w:pPr>
        <w:widowControl/>
        <w:shd w:val="clear" w:color="auto" w:fill="FFFFFF"/>
        <w:spacing w:line="480" w:lineRule="auto"/>
        <w:ind w:leftChars="171" w:left="359" w:firstLineChars="50" w:firstLine="120"/>
        <w:jc w:val="left"/>
        <w:rPr>
          <w:rFonts w:ascii="宋体" w:hAnsi="宋体" w:cs="宋体"/>
          <w:color w:val="333333"/>
          <w:kern w:val="0"/>
          <w:sz w:val="24"/>
          <w:szCs w:val="24"/>
        </w:rPr>
      </w:pPr>
      <w:r>
        <w:rPr>
          <w:rFonts w:ascii="宋体" w:hAnsi="宋体" w:hint="eastAsia"/>
          <w:sz w:val="24"/>
          <w:szCs w:val="24"/>
        </w:rPr>
        <w:lastRenderedPageBreak/>
        <w:t>五、严格遵守学校的信息公开规定，对下列信息不予公开：</w:t>
      </w:r>
      <w:r>
        <w:rPr>
          <w:rFonts w:ascii="宋体" w:hAnsi="宋体"/>
          <w:sz w:val="24"/>
          <w:szCs w:val="24"/>
        </w:rPr>
        <w:br/>
      </w:r>
      <w:r w:rsidRPr="006842CD">
        <w:rPr>
          <w:rFonts w:ascii="宋体" w:hAnsi="宋体" w:cs="宋体"/>
          <w:color w:val="333333"/>
          <w:kern w:val="0"/>
          <w:sz w:val="24"/>
          <w:szCs w:val="24"/>
        </w:rPr>
        <w:t xml:space="preserve">（一）涉及国家秘密的； </w:t>
      </w:r>
    </w:p>
    <w:p w14:paraId="59FCD5F4" w14:textId="77777777" w:rsidR="0020070C" w:rsidRPr="006842CD" w:rsidRDefault="0020070C" w:rsidP="0020070C">
      <w:pPr>
        <w:widowControl/>
        <w:shd w:val="clear" w:color="auto" w:fill="FFFFFF"/>
        <w:spacing w:line="480" w:lineRule="auto"/>
        <w:ind w:firstLineChars="150" w:firstLine="360"/>
        <w:jc w:val="left"/>
        <w:rPr>
          <w:rFonts w:ascii="宋体" w:hAnsi="宋体" w:cs="宋体"/>
          <w:color w:val="333333"/>
          <w:kern w:val="0"/>
          <w:sz w:val="24"/>
          <w:szCs w:val="24"/>
        </w:rPr>
      </w:pPr>
      <w:r w:rsidRPr="006842CD">
        <w:rPr>
          <w:rFonts w:ascii="宋体" w:hAnsi="宋体" w:cs="宋体"/>
          <w:color w:val="333333"/>
          <w:kern w:val="0"/>
          <w:sz w:val="24"/>
          <w:szCs w:val="24"/>
        </w:rPr>
        <w:t xml:space="preserve">（二）涉及商业秘密的； </w:t>
      </w:r>
    </w:p>
    <w:p w14:paraId="53A8DB4A" w14:textId="77777777" w:rsidR="0020070C" w:rsidRPr="006842CD" w:rsidRDefault="0020070C" w:rsidP="0020070C">
      <w:pPr>
        <w:widowControl/>
        <w:shd w:val="clear" w:color="auto" w:fill="FFFFFF"/>
        <w:spacing w:line="480" w:lineRule="auto"/>
        <w:ind w:firstLineChars="150" w:firstLine="360"/>
        <w:jc w:val="left"/>
        <w:rPr>
          <w:rFonts w:ascii="宋体" w:hAnsi="宋体" w:cs="宋体"/>
          <w:color w:val="333333"/>
          <w:kern w:val="0"/>
          <w:sz w:val="24"/>
          <w:szCs w:val="24"/>
        </w:rPr>
      </w:pPr>
      <w:r w:rsidRPr="006842CD">
        <w:rPr>
          <w:rFonts w:ascii="宋体" w:hAnsi="宋体" w:cs="宋体"/>
          <w:color w:val="333333"/>
          <w:kern w:val="0"/>
          <w:sz w:val="24"/>
          <w:szCs w:val="24"/>
        </w:rPr>
        <w:t xml:space="preserve">（三）涉及个人隐私的； </w:t>
      </w:r>
    </w:p>
    <w:p w14:paraId="0FF18412" w14:textId="77777777" w:rsidR="0020070C" w:rsidRPr="006842CD" w:rsidRDefault="0020070C" w:rsidP="0020070C">
      <w:pPr>
        <w:widowControl/>
        <w:shd w:val="clear" w:color="auto" w:fill="FFFFFF"/>
        <w:spacing w:line="480" w:lineRule="auto"/>
        <w:ind w:firstLineChars="150" w:firstLine="360"/>
        <w:jc w:val="left"/>
        <w:rPr>
          <w:rFonts w:ascii="宋体" w:hAnsi="宋体" w:cs="宋体"/>
          <w:color w:val="333333"/>
          <w:kern w:val="0"/>
          <w:sz w:val="24"/>
          <w:szCs w:val="24"/>
        </w:rPr>
      </w:pPr>
      <w:r w:rsidRPr="006842CD">
        <w:rPr>
          <w:rFonts w:ascii="宋体" w:hAnsi="宋体" w:cs="宋体"/>
          <w:color w:val="333333"/>
          <w:kern w:val="0"/>
          <w:sz w:val="24"/>
          <w:szCs w:val="24"/>
        </w:rPr>
        <w:t xml:space="preserve">（四）正在调查、讨论、审议、处理过程中的不确定信息； </w:t>
      </w:r>
    </w:p>
    <w:p w14:paraId="3F646661" w14:textId="77777777" w:rsidR="0020070C" w:rsidRPr="006842CD" w:rsidRDefault="0020070C" w:rsidP="0020070C">
      <w:pPr>
        <w:widowControl/>
        <w:shd w:val="clear" w:color="auto" w:fill="FFFFFF"/>
        <w:spacing w:line="480" w:lineRule="auto"/>
        <w:ind w:firstLineChars="150" w:firstLine="360"/>
        <w:jc w:val="left"/>
        <w:rPr>
          <w:rFonts w:ascii="宋体" w:hAnsi="宋体" w:cs="宋体"/>
          <w:color w:val="333333"/>
          <w:kern w:val="0"/>
          <w:sz w:val="24"/>
          <w:szCs w:val="24"/>
        </w:rPr>
      </w:pPr>
      <w:r w:rsidRPr="006842CD">
        <w:rPr>
          <w:rFonts w:ascii="宋体" w:hAnsi="宋体" w:cs="宋体"/>
          <w:color w:val="333333"/>
          <w:kern w:val="0"/>
          <w:sz w:val="24"/>
          <w:szCs w:val="24"/>
        </w:rPr>
        <w:t xml:space="preserve">（五）公开后可能危及国家安全、公共安全、经济安全或者社会稳定、学校稳定的信息； </w:t>
      </w:r>
    </w:p>
    <w:p w14:paraId="09B867CA" w14:textId="77777777" w:rsidR="0020070C" w:rsidRPr="006842CD" w:rsidRDefault="0020070C" w:rsidP="0020070C">
      <w:pPr>
        <w:widowControl/>
        <w:shd w:val="clear" w:color="auto" w:fill="FFFFFF"/>
        <w:spacing w:line="480" w:lineRule="auto"/>
        <w:ind w:firstLineChars="150" w:firstLine="360"/>
        <w:jc w:val="left"/>
        <w:rPr>
          <w:rFonts w:ascii="宋体" w:hAnsi="宋体" w:cs="宋体"/>
          <w:color w:val="333333"/>
          <w:kern w:val="0"/>
          <w:sz w:val="24"/>
          <w:szCs w:val="24"/>
        </w:rPr>
      </w:pPr>
      <w:r w:rsidRPr="006842CD">
        <w:rPr>
          <w:rFonts w:ascii="宋体" w:hAnsi="宋体" w:cs="宋体"/>
          <w:color w:val="333333"/>
          <w:kern w:val="0"/>
          <w:sz w:val="24"/>
          <w:szCs w:val="24"/>
        </w:rPr>
        <w:t xml:space="preserve">（六）在本校教学、科研活动中产生的属于教师、科研人员或者学校的知识产权，一旦公开将导致知识产权严重受损或者学校对第三人承担法律责任的信息； </w:t>
      </w:r>
    </w:p>
    <w:p w14:paraId="02726DFA" w14:textId="77777777" w:rsidR="0020070C" w:rsidRPr="006842CD" w:rsidRDefault="0020070C" w:rsidP="0020070C">
      <w:pPr>
        <w:widowControl/>
        <w:shd w:val="clear" w:color="auto" w:fill="FFFFFF"/>
        <w:spacing w:line="480" w:lineRule="auto"/>
        <w:ind w:firstLineChars="150" w:firstLine="360"/>
        <w:jc w:val="left"/>
        <w:rPr>
          <w:rFonts w:ascii="宋体" w:hAnsi="宋体" w:cs="宋体"/>
          <w:color w:val="333333"/>
          <w:kern w:val="0"/>
          <w:sz w:val="24"/>
          <w:szCs w:val="24"/>
        </w:rPr>
      </w:pPr>
      <w:r w:rsidRPr="006842CD">
        <w:rPr>
          <w:rFonts w:ascii="宋体" w:hAnsi="宋体" w:cs="宋体"/>
          <w:color w:val="333333"/>
          <w:kern w:val="0"/>
          <w:sz w:val="24"/>
          <w:szCs w:val="24"/>
        </w:rPr>
        <w:t xml:space="preserve">（七）在本校为一方当事人时，根据保密条款或者保密协议，应当保密的合同本身的内容和相互提供的与订立、履行合同有关的信息，以及在不公开审理的仲裁案件中作出的裁决书和双方交换的证据材料； </w:t>
      </w:r>
    </w:p>
    <w:p w14:paraId="7AF1CF22" w14:textId="77777777" w:rsidR="0020070C" w:rsidRDefault="0020070C" w:rsidP="0020070C">
      <w:pPr>
        <w:spacing w:line="480" w:lineRule="auto"/>
        <w:ind w:firstLineChars="150" w:firstLine="360"/>
        <w:rPr>
          <w:rFonts w:ascii="宋体" w:hAnsi="宋体"/>
          <w:sz w:val="24"/>
          <w:szCs w:val="24"/>
        </w:rPr>
      </w:pPr>
      <w:r w:rsidRPr="006842CD">
        <w:rPr>
          <w:rFonts w:ascii="宋体" w:hAnsi="宋体" w:cs="宋体"/>
          <w:color w:val="333333"/>
          <w:kern w:val="0"/>
          <w:sz w:val="24"/>
          <w:szCs w:val="24"/>
        </w:rPr>
        <w:t xml:space="preserve">（八）法律、法规和规章以及学校规定的不予公开的其他信息。 </w:t>
      </w:r>
      <w:r>
        <w:rPr>
          <w:rFonts w:ascii="宋体" w:hAnsi="宋体" w:hint="eastAsia"/>
          <w:sz w:val="24"/>
          <w:szCs w:val="24"/>
        </w:rPr>
        <w:t xml:space="preserve">   </w:t>
      </w:r>
    </w:p>
    <w:p w14:paraId="29A437DA" w14:textId="77777777" w:rsidR="0020070C" w:rsidRDefault="0020070C" w:rsidP="0020070C">
      <w:pPr>
        <w:spacing w:line="360" w:lineRule="auto"/>
        <w:ind w:firstLineChars="150" w:firstLine="360"/>
        <w:rPr>
          <w:rFonts w:ascii="宋体" w:hAnsi="宋体"/>
          <w:sz w:val="24"/>
          <w:szCs w:val="24"/>
        </w:rPr>
      </w:pPr>
    </w:p>
    <w:p w14:paraId="1BFF715A" w14:textId="77777777" w:rsidR="0020070C" w:rsidRDefault="0020070C" w:rsidP="0020070C">
      <w:pPr>
        <w:spacing w:line="360" w:lineRule="auto"/>
        <w:ind w:firstLineChars="150" w:firstLine="360"/>
        <w:rPr>
          <w:rFonts w:ascii="宋体" w:hAnsi="宋体"/>
          <w:sz w:val="24"/>
          <w:szCs w:val="24"/>
        </w:rPr>
      </w:pPr>
    </w:p>
    <w:p w14:paraId="31AC444A" w14:textId="77777777" w:rsidR="0020070C" w:rsidRDefault="0020070C" w:rsidP="0020070C">
      <w:pPr>
        <w:spacing w:line="360" w:lineRule="auto"/>
        <w:ind w:firstLineChars="150" w:firstLine="360"/>
        <w:rPr>
          <w:rFonts w:ascii="宋体" w:hAnsi="宋体"/>
          <w:sz w:val="24"/>
          <w:szCs w:val="24"/>
        </w:rPr>
      </w:pPr>
    </w:p>
    <w:p w14:paraId="38C4A65F" w14:textId="77777777" w:rsidR="0020070C" w:rsidRDefault="0020070C" w:rsidP="0020070C">
      <w:pPr>
        <w:spacing w:line="360" w:lineRule="auto"/>
        <w:ind w:firstLineChars="150" w:firstLine="360"/>
        <w:rPr>
          <w:rFonts w:ascii="宋体" w:hAnsi="宋体"/>
          <w:sz w:val="24"/>
          <w:szCs w:val="24"/>
        </w:rPr>
      </w:pPr>
    </w:p>
    <w:p w14:paraId="6B2F5C08" w14:textId="77777777" w:rsidR="0020070C" w:rsidRDefault="0020070C" w:rsidP="0020070C">
      <w:pPr>
        <w:spacing w:line="360" w:lineRule="auto"/>
        <w:ind w:firstLineChars="150" w:firstLine="360"/>
        <w:rPr>
          <w:rFonts w:ascii="宋体" w:hAnsi="宋体"/>
          <w:sz w:val="24"/>
          <w:szCs w:val="24"/>
        </w:rPr>
      </w:pPr>
    </w:p>
    <w:p w14:paraId="12EA90BA" w14:textId="77777777" w:rsidR="0020070C" w:rsidRDefault="0020070C" w:rsidP="0020070C">
      <w:pPr>
        <w:wordWrap w:val="0"/>
        <w:spacing w:line="360" w:lineRule="auto"/>
        <w:ind w:firstLineChars="150" w:firstLine="360"/>
        <w:jc w:val="right"/>
        <w:rPr>
          <w:rFonts w:ascii="宋体" w:hAnsi="宋体"/>
          <w:sz w:val="24"/>
          <w:szCs w:val="24"/>
        </w:rPr>
      </w:pPr>
      <w:r>
        <w:rPr>
          <w:rFonts w:ascii="宋体" w:hAnsi="宋体" w:hint="eastAsia"/>
          <w:sz w:val="24"/>
          <w:szCs w:val="24"/>
        </w:rPr>
        <w:t xml:space="preserve">计财处    </w:t>
      </w:r>
    </w:p>
    <w:p w14:paraId="4BBEDFC0" w14:textId="77777777" w:rsidR="0020070C" w:rsidRDefault="0020070C" w:rsidP="0020070C">
      <w:pPr>
        <w:spacing w:line="360" w:lineRule="auto"/>
        <w:ind w:firstLineChars="150" w:firstLine="360"/>
        <w:jc w:val="right"/>
        <w:rPr>
          <w:rFonts w:ascii="宋体" w:hAnsi="宋体"/>
          <w:sz w:val="24"/>
          <w:szCs w:val="24"/>
        </w:rPr>
      </w:pPr>
      <w:r>
        <w:rPr>
          <w:rFonts w:ascii="宋体" w:hAnsi="宋体" w:hint="eastAsia"/>
          <w:sz w:val="24"/>
          <w:szCs w:val="24"/>
        </w:rPr>
        <w:t>2015年3月</w:t>
      </w:r>
      <w:r w:rsidR="00E01831">
        <w:rPr>
          <w:rFonts w:ascii="宋体" w:hAnsi="宋体" w:hint="eastAsia"/>
          <w:sz w:val="24"/>
          <w:szCs w:val="24"/>
        </w:rPr>
        <w:t>1</w:t>
      </w:r>
      <w:r>
        <w:rPr>
          <w:rFonts w:ascii="宋体" w:hAnsi="宋体" w:hint="eastAsia"/>
          <w:sz w:val="24"/>
          <w:szCs w:val="24"/>
        </w:rPr>
        <w:t>日</w:t>
      </w:r>
    </w:p>
    <w:p w14:paraId="749A9AB8" w14:textId="77777777" w:rsidR="005B7085" w:rsidRDefault="005B7085" w:rsidP="0020070C"/>
    <w:sectPr w:rsidR="005B7085" w:rsidSect="005B70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B4184" w14:textId="77777777" w:rsidR="005061E8" w:rsidRDefault="005061E8" w:rsidP="00E01831">
      <w:r>
        <w:separator/>
      </w:r>
    </w:p>
  </w:endnote>
  <w:endnote w:type="continuationSeparator" w:id="0">
    <w:p w14:paraId="6F13FC60" w14:textId="77777777" w:rsidR="005061E8" w:rsidRDefault="005061E8" w:rsidP="00E01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78DBC" w14:textId="77777777" w:rsidR="005061E8" w:rsidRDefault="005061E8" w:rsidP="00E01831">
      <w:r>
        <w:separator/>
      </w:r>
    </w:p>
  </w:footnote>
  <w:footnote w:type="continuationSeparator" w:id="0">
    <w:p w14:paraId="3CC391F7" w14:textId="77777777" w:rsidR="005061E8" w:rsidRDefault="005061E8" w:rsidP="00E018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0070C"/>
    <w:rsid w:val="00017B49"/>
    <w:rsid w:val="0020070C"/>
    <w:rsid w:val="003859FA"/>
    <w:rsid w:val="003A5BD4"/>
    <w:rsid w:val="003E40C9"/>
    <w:rsid w:val="005061E8"/>
    <w:rsid w:val="005B7085"/>
    <w:rsid w:val="006262B4"/>
    <w:rsid w:val="00666CAC"/>
    <w:rsid w:val="006726F1"/>
    <w:rsid w:val="00800C2D"/>
    <w:rsid w:val="0088754E"/>
    <w:rsid w:val="009D63F2"/>
    <w:rsid w:val="00A662FD"/>
    <w:rsid w:val="00B63FAF"/>
    <w:rsid w:val="00E01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54A56"/>
  <w15:docId w15:val="{C6EC2EEE-B5AF-4489-A684-30F1D972D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15"/>
        <w:szCs w:val="22"/>
        <w:lang w:val="en-US" w:eastAsia="zh-CN"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070C"/>
    <w:pPr>
      <w:widowControl w:val="0"/>
      <w:spacing w:line="240" w:lineRule="auto"/>
    </w:pPr>
    <w:rPr>
      <w:rFonts w:ascii="Calibri" w:eastAsia="宋体" w:hAnsi="Calibri" w:cs="Times New Roman"/>
      <w:sz w:val="21"/>
    </w:rPr>
  </w:style>
  <w:style w:type="paragraph" w:styleId="1">
    <w:name w:val="heading 1"/>
    <w:basedOn w:val="a"/>
    <w:link w:val="10"/>
    <w:uiPriority w:val="9"/>
    <w:qFormat/>
    <w:rsid w:val="00A662FD"/>
    <w:pPr>
      <w:widowControl/>
      <w:spacing w:before="100" w:beforeAutospacing="1" w:after="100" w:afterAutospacing="1"/>
      <w:jc w:val="left"/>
      <w:outlineLvl w:val="0"/>
    </w:pPr>
    <w:rPr>
      <w:rFonts w:ascii="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62FD"/>
    <w:rPr>
      <w:rFonts w:ascii="宋体" w:eastAsia="宋体" w:hAnsi="宋体" w:cs="宋体"/>
      <w:kern w:val="36"/>
      <w:sz w:val="24"/>
      <w:szCs w:val="24"/>
    </w:rPr>
  </w:style>
  <w:style w:type="character" w:styleId="a3">
    <w:name w:val="Strong"/>
    <w:basedOn w:val="a0"/>
    <w:uiPriority w:val="22"/>
    <w:qFormat/>
    <w:rsid w:val="00A662FD"/>
    <w:rPr>
      <w:b/>
      <w:bCs/>
      <w:i w:val="0"/>
      <w:iCs w:val="0"/>
    </w:rPr>
  </w:style>
  <w:style w:type="paragraph" w:styleId="a4">
    <w:name w:val="header"/>
    <w:basedOn w:val="a"/>
    <w:link w:val="a5"/>
    <w:uiPriority w:val="99"/>
    <w:semiHidden/>
    <w:unhideWhenUsed/>
    <w:rsid w:val="00E0183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E01831"/>
    <w:rPr>
      <w:rFonts w:ascii="Calibri" w:eastAsia="宋体" w:hAnsi="Calibri" w:cs="Times New Roman"/>
      <w:sz w:val="18"/>
      <w:szCs w:val="18"/>
    </w:rPr>
  </w:style>
  <w:style w:type="paragraph" w:styleId="a6">
    <w:name w:val="footer"/>
    <w:basedOn w:val="a"/>
    <w:link w:val="a7"/>
    <w:uiPriority w:val="99"/>
    <w:semiHidden/>
    <w:unhideWhenUsed/>
    <w:rsid w:val="00E01831"/>
    <w:pPr>
      <w:tabs>
        <w:tab w:val="center" w:pos="4153"/>
        <w:tab w:val="right" w:pos="8306"/>
      </w:tabs>
      <w:snapToGrid w:val="0"/>
      <w:jc w:val="left"/>
    </w:pPr>
    <w:rPr>
      <w:sz w:val="18"/>
      <w:szCs w:val="18"/>
    </w:rPr>
  </w:style>
  <w:style w:type="character" w:customStyle="1" w:styleId="a7">
    <w:name w:val="页脚 字符"/>
    <w:basedOn w:val="a0"/>
    <w:link w:val="a6"/>
    <w:uiPriority w:val="99"/>
    <w:semiHidden/>
    <w:rsid w:val="00E0183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128</Words>
  <Characters>734</Characters>
  <Application>Microsoft Office Word</Application>
  <DocSecurity>0</DocSecurity>
  <Lines>6</Lines>
  <Paragraphs>1</Paragraphs>
  <ScaleCrop>false</ScaleCrop>
  <Company>Lenovo</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 zh</cp:lastModifiedBy>
  <cp:revision>6</cp:revision>
  <cp:lastPrinted>2015-03-20T02:44:00Z</cp:lastPrinted>
  <dcterms:created xsi:type="dcterms:W3CDTF">2015-03-18T00:26:00Z</dcterms:created>
  <dcterms:modified xsi:type="dcterms:W3CDTF">2021-10-25T08:50:00Z</dcterms:modified>
</cp:coreProperties>
</file>